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3"/>
        <w:rPr>
          <w:b w:val="0"/>
        </w:rPr>
      </w:pPr>
      <w:bookmarkStart w:colFirst="0" w:colLast="0" w:name="_biet0jzh8lcv" w:id="0"/>
      <w:bookmarkEnd w:id="0"/>
      <w:r w:rsidDel="00000000" w:rsidR="00000000" w:rsidRPr="00000000">
        <w:rPr>
          <w:b w:val="0"/>
          <w:rtl w:val="0"/>
        </w:rPr>
        <w:t xml:space="preserve">The Palestinian Cause</w:t>
      </w:r>
    </w:p>
    <w:p w:rsidR="00000000" w:rsidDel="00000000" w:rsidP="00000000" w:rsidRDefault="00000000" w:rsidRPr="00000000" w14:paraId="00000002">
      <w:pPr>
        <w:rPr>
          <w:sz w:val="20"/>
          <w:szCs w:val="20"/>
        </w:rPr>
      </w:pPr>
      <w:r w:rsidDel="00000000" w:rsidR="00000000" w:rsidRPr="00000000">
        <w:rPr>
          <w:rtl w:val="0"/>
        </w:rPr>
      </w:r>
    </w:p>
    <w:p w:rsidR="00000000" w:rsidDel="00000000" w:rsidP="00000000" w:rsidRDefault="00000000" w:rsidRPr="00000000" w14:paraId="00000003">
      <w:pPr>
        <w:rPr>
          <w:sz w:val="20"/>
          <w:szCs w:val="20"/>
        </w:rPr>
      </w:pPr>
      <w:r w:rsidDel="00000000" w:rsidR="00000000" w:rsidRPr="00000000">
        <w:rPr>
          <w:sz w:val="20"/>
          <w:szCs w:val="20"/>
          <w:rtl w:val="0"/>
        </w:rPr>
        <w:t xml:space="preserve">In the wake of the current events unfolding in the Middle East, there are mixed and sometimes confusing messages being shared about the situation and especially about Muslims and Palestinian people. We wanted to take this opportunity to share some of our beliefs and thoughts on the situation</w:t>
      </w:r>
    </w:p>
    <w:p w:rsidR="00000000" w:rsidDel="00000000" w:rsidP="00000000" w:rsidRDefault="00000000" w:rsidRPr="00000000" w14:paraId="00000004">
      <w:pPr>
        <w:rPr>
          <w:sz w:val="20"/>
          <w:szCs w:val="20"/>
        </w:rPr>
      </w:pPr>
      <w:r w:rsidDel="00000000" w:rsidR="00000000" w:rsidRPr="00000000">
        <w:rPr>
          <w:rtl w:val="0"/>
        </w:rPr>
      </w:r>
    </w:p>
    <w:p w:rsidR="00000000" w:rsidDel="00000000" w:rsidP="00000000" w:rsidRDefault="00000000" w:rsidRPr="00000000" w14:paraId="00000005">
      <w:pPr>
        <w:pStyle w:val="Heading3"/>
        <w:rPr>
          <w:b w:val="0"/>
        </w:rPr>
      </w:pPr>
      <w:bookmarkStart w:colFirst="0" w:colLast="0" w:name="_3a9a2jgkhq3q" w:id="1"/>
      <w:bookmarkEnd w:id="1"/>
      <w:r w:rsidDel="00000000" w:rsidR="00000000" w:rsidRPr="00000000">
        <w:rPr>
          <w:b w:val="0"/>
          <w:rtl w:val="0"/>
        </w:rPr>
        <w:t xml:space="preserve">Islamic Values</w:t>
      </w:r>
    </w:p>
    <w:p w:rsidR="00000000" w:rsidDel="00000000" w:rsidP="00000000" w:rsidRDefault="00000000" w:rsidRPr="00000000" w14:paraId="00000006">
      <w:pPr>
        <w:rPr>
          <w:sz w:val="20"/>
          <w:szCs w:val="20"/>
        </w:rPr>
      </w:pPr>
      <w:r w:rsidDel="00000000" w:rsidR="00000000" w:rsidRPr="00000000">
        <w:rPr>
          <w:sz w:val="20"/>
          <w:szCs w:val="20"/>
          <w:rtl w:val="0"/>
        </w:rPr>
        <w:t xml:space="preserve">Islam is the voluntary submission to one God (Allah) who is the Creator of the Universe</w:t>
      </w:r>
    </w:p>
    <w:p w:rsidR="00000000" w:rsidDel="00000000" w:rsidP="00000000" w:rsidRDefault="00000000" w:rsidRPr="00000000" w14:paraId="00000007">
      <w:pPr>
        <w:rPr>
          <w:sz w:val="20"/>
          <w:szCs w:val="20"/>
        </w:rPr>
      </w:pPr>
      <w:r w:rsidDel="00000000" w:rsidR="00000000" w:rsidRPr="00000000">
        <w:rPr>
          <w:rtl w:val="0"/>
        </w:rPr>
      </w:r>
    </w:p>
    <w:p w:rsidR="00000000" w:rsidDel="00000000" w:rsidP="00000000" w:rsidRDefault="00000000" w:rsidRPr="00000000" w14:paraId="00000008">
      <w:pPr>
        <w:rPr>
          <w:sz w:val="20"/>
          <w:szCs w:val="20"/>
        </w:rPr>
      </w:pPr>
      <w:r w:rsidDel="00000000" w:rsidR="00000000" w:rsidRPr="00000000">
        <w:rPr>
          <w:sz w:val="20"/>
          <w:szCs w:val="20"/>
          <w:rtl w:val="0"/>
        </w:rPr>
        <w:t xml:space="preserve">Muslims believe</w:t>
      </w:r>
    </w:p>
    <w:p w:rsidR="00000000" w:rsidDel="00000000" w:rsidP="00000000" w:rsidRDefault="00000000" w:rsidRPr="00000000" w14:paraId="00000009">
      <w:pPr>
        <w:numPr>
          <w:ilvl w:val="0"/>
          <w:numId w:val="3"/>
        </w:numPr>
        <w:ind w:left="720" w:hanging="360"/>
        <w:rPr>
          <w:sz w:val="20"/>
          <w:szCs w:val="20"/>
        </w:rPr>
      </w:pPr>
      <w:r w:rsidDel="00000000" w:rsidR="00000000" w:rsidRPr="00000000">
        <w:rPr>
          <w:sz w:val="20"/>
          <w:szCs w:val="20"/>
          <w:rtl w:val="0"/>
        </w:rPr>
        <w:t xml:space="preserve">All human life is sacred and dignified </w:t>
      </w:r>
      <w:r w:rsidDel="00000000" w:rsidR="00000000" w:rsidRPr="00000000">
        <w:rPr>
          <w:sz w:val="20"/>
          <w:szCs w:val="20"/>
          <w:vertAlign w:val="superscript"/>
          <w:rtl w:val="0"/>
        </w:rPr>
        <w:t xml:space="preserve">1</w:t>
      </w:r>
      <w:r w:rsidDel="00000000" w:rsidR="00000000" w:rsidRPr="00000000">
        <w:rPr>
          <w:rtl w:val="0"/>
        </w:rPr>
      </w:r>
    </w:p>
    <w:p w:rsidR="00000000" w:rsidDel="00000000" w:rsidP="00000000" w:rsidRDefault="00000000" w:rsidRPr="00000000" w14:paraId="0000000A">
      <w:pPr>
        <w:numPr>
          <w:ilvl w:val="0"/>
          <w:numId w:val="3"/>
        </w:numPr>
        <w:ind w:left="720" w:hanging="360"/>
        <w:rPr>
          <w:sz w:val="20"/>
          <w:szCs w:val="20"/>
        </w:rPr>
      </w:pPr>
      <w:r w:rsidDel="00000000" w:rsidR="00000000" w:rsidRPr="00000000">
        <w:rPr>
          <w:sz w:val="20"/>
          <w:szCs w:val="20"/>
          <w:rtl w:val="0"/>
        </w:rPr>
        <w:t xml:space="preserve">Every human being has freedom of religion and belief </w:t>
      </w:r>
      <w:r w:rsidDel="00000000" w:rsidR="00000000" w:rsidRPr="00000000">
        <w:rPr>
          <w:sz w:val="20"/>
          <w:szCs w:val="20"/>
          <w:vertAlign w:val="superscript"/>
          <w:rtl w:val="0"/>
        </w:rPr>
        <w:t xml:space="preserve">2</w:t>
      </w:r>
      <w:r w:rsidDel="00000000" w:rsidR="00000000" w:rsidRPr="00000000">
        <w:rPr>
          <w:rtl w:val="0"/>
        </w:rPr>
      </w:r>
    </w:p>
    <w:p w:rsidR="00000000" w:rsidDel="00000000" w:rsidP="00000000" w:rsidRDefault="00000000" w:rsidRPr="00000000" w14:paraId="0000000B">
      <w:pPr>
        <w:numPr>
          <w:ilvl w:val="0"/>
          <w:numId w:val="3"/>
        </w:numPr>
        <w:ind w:left="720" w:hanging="360"/>
        <w:rPr>
          <w:sz w:val="20"/>
          <w:szCs w:val="20"/>
        </w:rPr>
      </w:pPr>
      <w:r w:rsidDel="00000000" w:rsidR="00000000" w:rsidRPr="00000000">
        <w:rPr>
          <w:sz w:val="20"/>
          <w:szCs w:val="20"/>
          <w:rtl w:val="0"/>
        </w:rPr>
        <w:t xml:space="preserve">All humans and races are equal except by piety. No race is superior to another </w:t>
      </w:r>
      <w:r w:rsidDel="00000000" w:rsidR="00000000" w:rsidRPr="00000000">
        <w:rPr>
          <w:sz w:val="20"/>
          <w:szCs w:val="20"/>
          <w:vertAlign w:val="superscript"/>
          <w:rtl w:val="0"/>
        </w:rPr>
        <w:t xml:space="preserve">3</w:t>
      </w:r>
      <w:r w:rsidDel="00000000" w:rsidR="00000000" w:rsidRPr="00000000">
        <w:rPr>
          <w:sz w:val="20"/>
          <w:szCs w:val="20"/>
          <w:rtl w:val="0"/>
        </w:rPr>
        <w:t xml:space="preserve"> </w:t>
      </w:r>
    </w:p>
    <w:p w:rsidR="00000000" w:rsidDel="00000000" w:rsidP="00000000" w:rsidRDefault="00000000" w:rsidRPr="00000000" w14:paraId="0000000C">
      <w:pPr>
        <w:numPr>
          <w:ilvl w:val="0"/>
          <w:numId w:val="3"/>
        </w:numPr>
        <w:ind w:left="720" w:hanging="360"/>
        <w:rPr>
          <w:sz w:val="20"/>
          <w:szCs w:val="20"/>
        </w:rPr>
      </w:pPr>
      <w:r w:rsidDel="00000000" w:rsidR="00000000" w:rsidRPr="00000000">
        <w:rPr>
          <w:sz w:val="20"/>
          <w:szCs w:val="20"/>
          <w:rtl w:val="0"/>
        </w:rPr>
        <w:t xml:space="preserve">Piety cannot be seen since it lies in the heart and only known to God </w:t>
      </w:r>
      <w:r w:rsidDel="00000000" w:rsidR="00000000" w:rsidRPr="00000000">
        <w:rPr>
          <w:sz w:val="20"/>
          <w:szCs w:val="20"/>
          <w:vertAlign w:val="superscript"/>
          <w:rtl w:val="0"/>
        </w:rPr>
        <w:t xml:space="preserve">4</w:t>
      </w:r>
      <w:r w:rsidDel="00000000" w:rsidR="00000000" w:rsidRPr="00000000">
        <w:rPr>
          <w:sz w:val="20"/>
          <w:szCs w:val="20"/>
          <w:rtl w:val="0"/>
        </w:rPr>
        <w:t xml:space="preserve"> </w:t>
      </w:r>
      <w:r w:rsidDel="00000000" w:rsidR="00000000" w:rsidRPr="00000000">
        <w:rPr>
          <w:rtl w:val="0"/>
        </w:rPr>
      </w:r>
    </w:p>
    <w:p w:rsidR="00000000" w:rsidDel="00000000" w:rsidP="00000000" w:rsidRDefault="00000000" w:rsidRPr="00000000" w14:paraId="0000000D">
      <w:pPr>
        <w:numPr>
          <w:ilvl w:val="0"/>
          <w:numId w:val="3"/>
        </w:numPr>
        <w:ind w:left="720" w:hanging="360"/>
        <w:rPr>
          <w:sz w:val="20"/>
          <w:szCs w:val="20"/>
        </w:rPr>
      </w:pPr>
      <w:r w:rsidDel="00000000" w:rsidR="00000000" w:rsidRPr="00000000">
        <w:rPr>
          <w:sz w:val="20"/>
          <w:szCs w:val="20"/>
          <w:rtl w:val="0"/>
        </w:rPr>
        <w:t xml:space="preserve">Human beings should coexist in peace and not harm each other </w:t>
      </w:r>
      <w:r w:rsidDel="00000000" w:rsidR="00000000" w:rsidRPr="00000000">
        <w:rPr>
          <w:sz w:val="20"/>
          <w:szCs w:val="20"/>
          <w:vertAlign w:val="superscript"/>
          <w:rtl w:val="0"/>
        </w:rPr>
        <w:t xml:space="preserve">5</w:t>
      </w:r>
      <w:r w:rsidDel="00000000" w:rsidR="00000000" w:rsidRPr="00000000">
        <w:rPr>
          <w:rtl w:val="0"/>
        </w:rPr>
      </w:r>
    </w:p>
    <w:p w:rsidR="00000000" w:rsidDel="00000000" w:rsidP="00000000" w:rsidRDefault="00000000" w:rsidRPr="00000000" w14:paraId="0000000E">
      <w:pPr>
        <w:numPr>
          <w:ilvl w:val="0"/>
          <w:numId w:val="3"/>
        </w:numPr>
        <w:ind w:left="720" w:hanging="360"/>
        <w:rPr>
          <w:sz w:val="20"/>
          <w:szCs w:val="20"/>
        </w:rPr>
      </w:pPr>
      <w:r w:rsidDel="00000000" w:rsidR="00000000" w:rsidRPr="00000000">
        <w:rPr>
          <w:sz w:val="20"/>
          <w:szCs w:val="20"/>
          <w:rtl w:val="0"/>
        </w:rPr>
        <w:t xml:space="preserve">We support each other in works of good and refrain from participating in acts of evil </w:t>
      </w:r>
      <w:r w:rsidDel="00000000" w:rsidR="00000000" w:rsidRPr="00000000">
        <w:rPr>
          <w:sz w:val="20"/>
          <w:szCs w:val="20"/>
          <w:vertAlign w:val="superscript"/>
          <w:rtl w:val="0"/>
        </w:rPr>
        <w:t xml:space="preserve">6</w:t>
      </w:r>
      <w:r w:rsidDel="00000000" w:rsidR="00000000" w:rsidRPr="00000000">
        <w:rPr>
          <w:rtl w:val="0"/>
        </w:rPr>
      </w:r>
    </w:p>
    <w:p w:rsidR="00000000" w:rsidDel="00000000" w:rsidP="00000000" w:rsidRDefault="00000000" w:rsidRPr="00000000" w14:paraId="0000000F">
      <w:pPr>
        <w:rPr>
          <w:sz w:val="20"/>
          <w:szCs w:val="20"/>
        </w:rPr>
      </w:pPr>
      <w:r w:rsidDel="00000000" w:rsidR="00000000" w:rsidRPr="00000000">
        <w:rPr>
          <w:rtl w:val="0"/>
        </w:rPr>
      </w:r>
    </w:p>
    <w:p w:rsidR="00000000" w:rsidDel="00000000" w:rsidP="00000000" w:rsidRDefault="00000000" w:rsidRPr="00000000" w14:paraId="00000010">
      <w:pPr>
        <w:rPr>
          <w:sz w:val="20"/>
          <w:szCs w:val="20"/>
        </w:rPr>
      </w:pPr>
      <w:r w:rsidDel="00000000" w:rsidR="00000000" w:rsidRPr="00000000">
        <w:rPr>
          <w:sz w:val="20"/>
          <w:szCs w:val="20"/>
          <w:rtl w:val="0"/>
        </w:rPr>
        <w:t xml:space="preserve">The final Prophet Muhammad teaches us that “</w:t>
      </w:r>
      <w:r w:rsidDel="00000000" w:rsidR="00000000" w:rsidRPr="00000000">
        <w:rPr>
          <w:i w:val="1"/>
          <w:sz w:val="20"/>
          <w:szCs w:val="20"/>
          <w:rtl w:val="0"/>
        </w:rPr>
        <w:t xml:space="preserve">All of the people are the children of Adam, and Adam was created from dust.</w:t>
      </w:r>
      <w:r w:rsidDel="00000000" w:rsidR="00000000" w:rsidRPr="00000000">
        <w:rPr>
          <w:sz w:val="20"/>
          <w:szCs w:val="20"/>
          <w:rtl w:val="0"/>
        </w:rPr>
        <w:t xml:space="preserve">”</w:t>
      </w:r>
      <w:r w:rsidDel="00000000" w:rsidR="00000000" w:rsidRPr="00000000">
        <w:rPr>
          <w:sz w:val="20"/>
          <w:szCs w:val="20"/>
          <w:vertAlign w:val="superscript"/>
          <w:rtl w:val="0"/>
        </w:rPr>
        <w:t xml:space="preserve">7</w:t>
      </w:r>
      <w:r w:rsidDel="00000000" w:rsidR="00000000" w:rsidRPr="00000000">
        <w:rPr>
          <w:sz w:val="20"/>
          <w:szCs w:val="20"/>
          <w:rtl w:val="0"/>
        </w:rPr>
        <w:t xml:space="preserve">. We are all part of the same family of Adam. Muslims believe in all the Prophets such as Noah, Ibrahim, Moses, Jesus, etc. and that all the Prophets brought the same message of Islam from the same one God (Allah)</w:t>
      </w:r>
    </w:p>
    <w:p w:rsidR="00000000" w:rsidDel="00000000" w:rsidP="00000000" w:rsidRDefault="00000000" w:rsidRPr="00000000" w14:paraId="00000011">
      <w:pPr>
        <w:rPr>
          <w:sz w:val="20"/>
          <w:szCs w:val="20"/>
        </w:rPr>
      </w:pPr>
      <w:r w:rsidDel="00000000" w:rsidR="00000000" w:rsidRPr="00000000">
        <w:rPr>
          <w:rtl w:val="0"/>
        </w:rPr>
      </w:r>
    </w:p>
    <w:p w:rsidR="00000000" w:rsidDel="00000000" w:rsidP="00000000" w:rsidRDefault="00000000" w:rsidRPr="00000000" w14:paraId="00000012">
      <w:pPr>
        <w:rPr>
          <w:sz w:val="20"/>
          <w:szCs w:val="20"/>
        </w:rPr>
      </w:pPr>
      <w:r w:rsidDel="00000000" w:rsidR="00000000" w:rsidRPr="00000000">
        <w:rPr>
          <w:sz w:val="20"/>
          <w:szCs w:val="20"/>
          <w:rtl w:val="0"/>
        </w:rPr>
        <w:t xml:space="preserve">The Prophet Ibrahim had two sons called Ishaaq and Ismail. The Christians and Jews came from the lineage of Ishaaq, whereas the Muslims came from the progeny of Ismail. The Christians, Muslims and Jews are second cousins to each other. We have lived together side by side in the land of Palestine from ~637 CE when Caliph Umar received the keys to Jerusalem until the early 1900s when settlers arrived and displaced masses of the natives</w:t>
      </w:r>
    </w:p>
    <w:p w:rsidR="00000000" w:rsidDel="00000000" w:rsidP="00000000" w:rsidRDefault="00000000" w:rsidRPr="00000000" w14:paraId="00000013">
      <w:pPr>
        <w:rPr>
          <w:sz w:val="20"/>
          <w:szCs w:val="20"/>
        </w:rPr>
      </w:pPr>
      <w:r w:rsidDel="00000000" w:rsidR="00000000" w:rsidRPr="00000000">
        <w:rPr>
          <w:rtl w:val="0"/>
        </w:rPr>
      </w:r>
    </w:p>
    <w:p w:rsidR="00000000" w:rsidDel="00000000" w:rsidP="00000000" w:rsidRDefault="00000000" w:rsidRPr="00000000" w14:paraId="00000014">
      <w:pPr>
        <w:pStyle w:val="Heading3"/>
        <w:rPr>
          <w:b w:val="0"/>
        </w:rPr>
      </w:pPr>
      <w:bookmarkStart w:colFirst="0" w:colLast="0" w:name="_l20b4lis38ku" w:id="2"/>
      <w:bookmarkEnd w:id="2"/>
      <w:r w:rsidDel="00000000" w:rsidR="00000000" w:rsidRPr="00000000">
        <w:rPr>
          <w:b w:val="0"/>
          <w:rtl w:val="0"/>
        </w:rPr>
        <w:t xml:space="preserve">The situation in the Middle East today</w:t>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numPr>
          <w:ilvl w:val="0"/>
          <w:numId w:val="1"/>
        </w:numPr>
        <w:ind w:left="720" w:hanging="360"/>
        <w:rPr>
          <w:sz w:val="20"/>
          <w:szCs w:val="20"/>
        </w:rPr>
      </w:pPr>
      <w:r w:rsidDel="00000000" w:rsidR="00000000" w:rsidRPr="00000000">
        <w:rPr>
          <w:sz w:val="20"/>
          <w:szCs w:val="20"/>
          <w:rtl w:val="0"/>
        </w:rPr>
        <w:t xml:space="preserve">This is </w:t>
      </w:r>
      <w:r w:rsidDel="00000000" w:rsidR="00000000" w:rsidRPr="00000000">
        <w:rPr>
          <w:b w:val="1"/>
          <w:color w:val="4a86e8"/>
          <w:sz w:val="20"/>
          <w:szCs w:val="20"/>
          <w:rtl w:val="0"/>
        </w:rPr>
        <w:t xml:space="preserve">NOT a religious issue</w:t>
      </w:r>
      <w:r w:rsidDel="00000000" w:rsidR="00000000" w:rsidRPr="00000000">
        <w:rPr>
          <w:rtl w:val="0"/>
        </w:rPr>
      </w:r>
    </w:p>
    <w:p w:rsidR="00000000" w:rsidDel="00000000" w:rsidP="00000000" w:rsidRDefault="00000000" w:rsidRPr="00000000" w14:paraId="00000017">
      <w:pPr>
        <w:numPr>
          <w:ilvl w:val="1"/>
          <w:numId w:val="1"/>
        </w:numPr>
        <w:ind w:left="1440" w:hanging="360"/>
        <w:rPr>
          <w:sz w:val="20"/>
          <w:szCs w:val="20"/>
        </w:rPr>
      </w:pPr>
      <w:r w:rsidDel="00000000" w:rsidR="00000000" w:rsidRPr="00000000">
        <w:rPr>
          <w:sz w:val="20"/>
          <w:szCs w:val="20"/>
          <w:rtl w:val="0"/>
        </w:rPr>
        <w:t xml:space="preserve">This is an example of settler colonialism which started in ~1917 when settlers started to represses Palestinian indigenous people's rights and cultures by erasing it and replacing it by their own</w:t>
      </w:r>
    </w:p>
    <w:p w:rsidR="00000000" w:rsidDel="00000000" w:rsidP="00000000" w:rsidRDefault="00000000" w:rsidRPr="00000000" w14:paraId="00000018">
      <w:pPr>
        <w:numPr>
          <w:ilvl w:val="1"/>
          <w:numId w:val="1"/>
        </w:numPr>
        <w:ind w:left="1440" w:hanging="360"/>
        <w:rPr>
          <w:sz w:val="20"/>
          <w:szCs w:val="20"/>
        </w:rPr>
      </w:pPr>
      <w:r w:rsidDel="00000000" w:rsidR="00000000" w:rsidRPr="00000000">
        <w:rPr>
          <w:sz w:val="20"/>
          <w:szCs w:val="20"/>
          <w:rtl w:val="0"/>
        </w:rPr>
        <w:t xml:space="preserve">The local Arab population in ~1917 comprised of Arab Jews and Arab Muslims among others who had been living together in Palestinian lands (e.g. since ~637 AD when Caliph Umar took over Jerusalem and allowed some Jewish families to return who were expelled by Romans in 70 CE in the second exile) if not from earlier</w:t>
      </w:r>
    </w:p>
    <w:p w:rsidR="00000000" w:rsidDel="00000000" w:rsidP="00000000" w:rsidRDefault="00000000" w:rsidRPr="00000000" w14:paraId="00000019">
      <w:pPr>
        <w:numPr>
          <w:ilvl w:val="0"/>
          <w:numId w:val="1"/>
        </w:numPr>
        <w:ind w:left="720" w:hanging="360"/>
        <w:rPr>
          <w:b w:val="1"/>
          <w:color w:val="4a86e8"/>
          <w:sz w:val="20"/>
          <w:szCs w:val="20"/>
        </w:rPr>
      </w:pPr>
      <w:r w:rsidDel="00000000" w:rsidR="00000000" w:rsidRPr="00000000">
        <w:rPr>
          <w:b w:val="1"/>
          <w:color w:val="4a86e8"/>
          <w:sz w:val="20"/>
          <w:szCs w:val="20"/>
          <w:rtl w:val="0"/>
        </w:rPr>
        <w:t xml:space="preserve">Judaism is NOT Zionism</w:t>
      </w:r>
    </w:p>
    <w:p w:rsidR="00000000" w:rsidDel="00000000" w:rsidP="00000000" w:rsidRDefault="00000000" w:rsidRPr="00000000" w14:paraId="0000001A">
      <w:pPr>
        <w:numPr>
          <w:ilvl w:val="1"/>
          <w:numId w:val="1"/>
        </w:numPr>
        <w:ind w:left="1440" w:hanging="360"/>
        <w:rPr>
          <w:sz w:val="20"/>
          <w:szCs w:val="20"/>
        </w:rPr>
      </w:pPr>
      <w:r w:rsidDel="00000000" w:rsidR="00000000" w:rsidRPr="00000000">
        <w:rPr>
          <w:sz w:val="20"/>
          <w:szCs w:val="20"/>
          <w:rtl w:val="0"/>
        </w:rPr>
        <w:t xml:space="preserve">Judaism is a religious belief based on the Torah</w:t>
      </w:r>
    </w:p>
    <w:p w:rsidR="00000000" w:rsidDel="00000000" w:rsidP="00000000" w:rsidRDefault="00000000" w:rsidRPr="00000000" w14:paraId="0000001B">
      <w:pPr>
        <w:numPr>
          <w:ilvl w:val="1"/>
          <w:numId w:val="1"/>
        </w:numPr>
        <w:ind w:left="1440" w:hanging="360"/>
        <w:rPr>
          <w:sz w:val="20"/>
          <w:szCs w:val="20"/>
        </w:rPr>
      </w:pPr>
      <w:r w:rsidDel="00000000" w:rsidR="00000000" w:rsidRPr="00000000">
        <w:rPr>
          <w:sz w:val="20"/>
          <w:szCs w:val="20"/>
          <w:rtl w:val="0"/>
        </w:rPr>
        <w:t xml:space="preserve">Zionism is a nationalist movement to establish the basis for a Jewish homeland in Palestine (imagined by Activists such as Theodor Herzl and expressed in Switzerland in 1897). Zion is the name of the hill upon which Jerusalem was built</w:t>
      </w:r>
    </w:p>
    <w:p w:rsidR="00000000" w:rsidDel="00000000" w:rsidP="00000000" w:rsidRDefault="00000000" w:rsidRPr="00000000" w14:paraId="0000001C">
      <w:pPr>
        <w:numPr>
          <w:ilvl w:val="1"/>
          <w:numId w:val="1"/>
        </w:numPr>
        <w:ind w:left="1440" w:hanging="360"/>
        <w:rPr>
          <w:sz w:val="20"/>
          <w:szCs w:val="20"/>
        </w:rPr>
      </w:pPr>
      <w:r w:rsidDel="00000000" w:rsidR="00000000" w:rsidRPr="00000000">
        <w:rPr>
          <w:sz w:val="20"/>
          <w:szCs w:val="20"/>
          <w:rtl w:val="0"/>
        </w:rPr>
        <w:t xml:space="preserve">We recognize the freedom of religion and peaceful &amp; prosperous coexistence with Jewish people</w:t>
      </w:r>
    </w:p>
    <w:p w:rsidR="00000000" w:rsidDel="00000000" w:rsidP="00000000" w:rsidRDefault="00000000" w:rsidRPr="00000000" w14:paraId="0000001D">
      <w:pPr>
        <w:numPr>
          <w:ilvl w:val="1"/>
          <w:numId w:val="1"/>
        </w:numPr>
        <w:ind w:left="1440" w:hanging="360"/>
        <w:rPr>
          <w:sz w:val="20"/>
          <w:szCs w:val="20"/>
        </w:rPr>
      </w:pPr>
      <w:r w:rsidDel="00000000" w:rsidR="00000000" w:rsidRPr="00000000">
        <w:rPr>
          <w:sz w:val="20"/>
          <w:szCs w:val="20"/>
          <w:rtl w:val="0"/>
        </w:rPr>
        <w:t xml:space="preserve">We also accept the establishment of a Jewish nation state</w:t>
      </w:r>
    </w:p>
    <w:p w:rsidR="00000000" w:rsidDel="00000000" w:rsidP="00000000" w:rsidRDefault="00000000" w:rsidRPr="00000000" w14:paraId="0000001E">
      <w:pPr>
        <w:numPr>
          <w:ilvl w:val="1"/>
          <w:numId w:val="1"/>
        </w:numPr>
        <w:ind w:left="1440" w:hanging="360"/>
        <w:rPr>
          <w:sz w:val="20"/>
          <w:szCs w:val="20"/>
        </w:rPr>
      </w:pPr>
      <w:r w:rsidDel="00000000" w:rsidR="00000000" w:rsidRPr="00000000">
        <w:rPr>
          <w:sz w:val="20"/>
          <w:szCs w:val="20"/>
          <w:rtl w:val="0"/>
        </w:rPr>
        <w:t xml:space="preserve">What we speak against is an ideology which implements itself using injustice, dispossession and oppression. We oppose any ideology where people in the same land have different rights based on their ethnicity or religion. These oppressive actions have been confirmed by the United Nations, Human Rights Watch, Amnesty International and other humanitarian organisations</w:t>
      </w:r>
    </w:p>
    <w:p w:rsidR="00000000" w:rsidDel="00000000" w:rsidP="00000000" w:rsidRDefault="00000000" w:rsidRPr="00000000" w14:paraId="0000001F">
      <w:pPr>
        <w:numPr>
          <w:ilvl w:val="0"/>
          <w:numId w:val="1"/>
        </w:numPr>
        <w:ind w:left="720" w:hanging="360"/>
        <w:rPr>
          <w:sz w:val="20"/>
          <w:szCs w:val="20"/>
        </w:rPr>
      </w:pPr>
      <w:r w:rsidDel="00000000" w:rsidR="00000000" w:rsidRPr="00000000">
        <w:rPr>
          <w:sz w:val="20"/>
          <w:szCs w:val="20"/>
          <w:rtl w:val="0"/>
        </w:rPr>
        <w:t xml:space="preserve">This did </w:t>
      </w:r>
      <w:r w:rsidDel="00000000" w:rsidR="00000000" w:rsidRPr="00000000">
        <w:rPr>
          <w:b w:val="1"/>
          <w:color w:val="4a86e8"/>
          <w:sz w:val="20"/>
          <w:szCs w:val="20"/>
          <w:rtl w:val="0"/>
        </w:rPr>
        <w:t xml:space="preserve">NOT start recently</w:t>
      </w:r>
      <w:r w:rsidDel="00000000" w:rsidR="00000000" w:rsidRPr="00000000">
        <w:rPr>
          <w:rtl w:val="0"/>
        </w:rPr>
      </w:r>
    </w:p>
    <w:p w:rsidR="00000000" w:rsidDel="00000000" w:rsidP="00000000" w:rsidRDefault="00000000" w:rsidRPr="00000000" w14:paraId="00000020">
      <w:pPr>
        <w:numPr>
          <w:ilvl w:val="1"/>
          <w:numId w:val="1"/>
        </w:numPr>
        <w:ind w:left="1440" w:hanging="360"/>
        <w:rPr>
          <w:sz w:val="20"/>
          <w:szCs w:val="20"/>
        </w:rPr>
      </w:pPr>
      <w:r w:rsidDel="00000000" w:rsidR="00000000" w:rsidRPr="00000000">
        <w:rPr>
          <w:sz w:val="20"/>
          <w:szCs w:val="20"/>
          <w:rtl w:val="0"/>
        </w:rPr>
        <w:t xml:space="preserve">This conflict has been ongoing at least since the beginning of the 20th century with colonisation of Palestine. You can go further back in history for context</w:t>
      </w:r>
    </w:p>
    <w:p w:rsidR="00000000" w:rsidDel="00000000" w:rsidP="00000000" w:rsidRDefault="00000000" w:rsidRPr="00000000" w14:paraId="00000021">
      <w:pPr>
        <w:numPr>
          <w:ilvl w:val="1"/>
          <w:numId w:val="1"/>
        </w:numPr>
        <w:ind w:left="1440" w:hanging="360"/>
        <w:rPr>
          <w:sz w:val="20"/>
          <w:szCs w:val="20"/>
        </w:rPr>
      </w:pPr>
      <w:r w:rsidDel="00000000" w:rsidR="00000000" w:rsidRPr="00000000">
        <w:rPr>
          <w:sz w:val="20"/>
          <w:szCs w:val="20"/>
          <w:rtl w:val="0"/>
        </w:rPr>
        <w:t xml:space="preserve">The root cause of the problem is illegal occupation</w:t>
      </w:r>
    </w:p>
    <w:p w:rsidR="00000000" w:rsidDel="00000000" w:rsidP="00000000" w:rsidRDefault="00000000" w:rsidRPr="00000000" w14:paraId="00000022">
      <w:pPr>
        <w:numPr>
          <w:ilvl w:val="0"/>
          <w:numId w:val="1"/>
        </w:numPr>
        <w:ind w:left="720" w:hanging="360"/>
        <w:rPr>
          <w:sz w:val="20"/>
          <w:szCs w:val="20"/>
        </w:rPr>
      </w:pPr>
      <w:r w:rsidDel="00000000" w:rsidR="00000000" w:rsidRPr="00000000">
        <w:rPr>
          <w:sz w:val="20"/>
          <w:szCs w:val="20"/>
          <w:rtl w:val="0"/>
        </w:rPr>
        <w:t xml:space="preserve">A </w:t>
      </w:r>
      <w:r w:rsidDel="00000000" w:rsidR="00000000" w:rsidRPr="00000000">
        <w:rPr>
          <w:b w:val="1"/>
          <w:color w:val="4a86e8"/>
          <w:sz w:val="20"/>
          <w:szCs w:val="20"/>
          <w:rtl w:val="0"/>
        </w:rPr>
        <w:t xml:space="preserve">country is NOT above</w:t>
      </w:r>
      <w:r w:rsidDel="00000000" w:rsidR="00000000" w:rsidRPr="00000000">
        <w:rPr>
          <w:b w:val="1"/>
          <w:sz w:val="20"/>
          <w:szCs w:val="20"/>
          <w:rtl w:val="0"/>
        </w:rPr>
        <w:t xml:space="preserve"> </w:t>
      </w:r>
      <w:r w:rsidDel="00000000" w:rsidR="00000000" w:rsidRPr="00000000">
        <w:rPr>
          <w:sz w:val="20"/>
          <w:szCs w:val="20"/>
          <w:rtl w:val="0"/>
        </w:rPr>
        <w:t xml:space="preserve">or immune to</w:t>
      </w:r>
      <w:r w:rsidDel="00000000" w:rsidR="00000000" w:rsidRPr="00000000">
        <w:rPr>
          <w:color w:val="4a86e8"/>
          <w:sz w:val="20"/>
          <w:szCs w:val="20"/>
          <w:rtl w:val="0"/>
        </w:rPr>
        <w:t xml:space="preserve"> </w:t>
      </w:r>
      <w:r w:rsidDel="00000000" w:rsidR="00000000" w:rsidRPr="00000000">
        <w:rPr>
          <w:b w:val="1"/>
          <w:color w:val="4a86e8"/>
          <w:sz w:val="20"/>
          <w:szCs w:val="20"/>
          <w:rtl w:val="0"/>
        </w:rPr>
        <w:t xml:space="preserve">International Law</w:t>
      </w:r>
    </w:p>
    <w:p w:rsidR="00000000" w:rsidDel="00000000" w:rsidP="00000000" w:rsidRDefault="00000000" w:rsidRPr="00000000" w14:paraId="00000023">
      <w:pPr>
        <w:numPr>
          <w:ilvl w:val="1"/>
          <w:numId w:val="1"/>
        </w:numPr>
        <w:ind w:left="1440" w:hanging="360"/>
        <w:rPr>
          <w:sz w:val="20"/>
          <w:szCs w:val="20"/>
        </w:rPr>
      </w:pPr>
      <w:r w:rsidDel="00000000" w:rsidR="00000000" w:rsidRPr="00000000">
        <w:rPr>
          <w:sz w:val="20"/>
          <w:szCs w:val="20"/>
          <w:rtl w:val="0"/>
        </w:rPr>
        <w:t xml:space="preserve">The usage of chemical weapons, or blocking of food, water, medical supplies and electricity to entire populations (2.3 million in Gaza) is against international law. It is also against international law to displace civilians (e.g. from north to south gaza) from their homes</w:t>
      </w:r>
    </w:p>
    <w:p w:rsidR="00000000" w:rsidDel="00000000" w:rsidP="00000000" w:rsidRDefault="00000000" w:rsidRPr="00000000" w14:paraId="00000024">
      <w:pPr>
        <w:numPr>
          <w:ilvl w:val="0"/>
          <w:numId w:val="1"/>
        </w:numPr>
        <w:ind w:left="720" w:hanging="360"/>
        <w:rPr>
          <w:sz w:val="20"/>
          <w:szCs w:val="20"/>
        </w:rPr>
      </w:pPr>
      <w:r w:rsidDel="00000000" w:rsidR="00000000" w:rsidRPr="00000000">
        <w:rPr>
          <w:sz w:val="20"/>
          <w:szCs w:val="20"/>
          <w:rtl w:val="0"/>
        </w:rPr>
        <w:t xml:space="preserve">This is </w:t>
      </w:r>
      <w:r w:rsidDel="00000000" w:rsidR="00000000" w:rsidRPr="00000000">
        <w:rPr>
          <w:b w:val="1"/>
          <w:color w:val="4a86e8"/>
          <w:sz w:val="20"/>
          <w:szCs w:val="20"/>
          <w:rtl w:val="0"/>
        </w:rPr>
        <w:t xml:space="preserve">NOT a conflict between two equally powerful nations</w:t>
      </w:r>
    </w:p>
    <w:p w:rsidR="00000000" w:rsidDel="00000000" w:rsidP="00000000" w:rsidRDefault="00000000" w:rsidRPr="00000000" w14:paraId="00000025">
      <w:pPr>
        <w:numPr>
          <w:ilvl w:val="1"/>
          <w:numId w:val="1"/>
        </w:numPr>
        <w:ind w:left="1440" w:hanging="360"/>
        <w:rPr>
          <w:sz w:val="20"/>
          <w:szCs w:val="20"/>
        </w:rPr>
      </w:pPr>
      <w:r w:rsidDel="00000000" w:rsidR="00000000" w:rsidRPr="00000000">
        <w:rPr>
          <w:sz w:val="20"/>
          <w:szCs w:val="20"/>
          <w:rtl w:val="0"/>
        </w:rPr>
        <w:t xml:space="preserve">There is a strong occupying force and there is a weak oppressed nation of native people. The asymmetry is significant</w:t>
      </w:r>
    </w:p>
    <w:p w:rsidR="00000000" w:rsidDel="00000000" w:rsidP="00000000" w:rsidRDefault="00000000" w:rsidRPr="00000000" w14:paraId="00000026">
      <w:pPr>
        <w:numPr>
          <w:ilvl w:val="0"/>
          <w:numId w:val="1"/>
        </w:numPr>
        <w:ind w:left="720" w:hanging="360"/>
        <w:rPr>
          <w:sz w:val="20"/>
          <w:szCs w:val="20"/>
        </w:rPr>
      </w:pPr>
      <w:r w:rsidDel="00000000" w:rsidR="00000000" w:rsidRPr="00000000">
        <w:rPr>
          <w:sz w:val="20"/>
          <w:szCs w:val="20"/>
          <w:rtl w:val="0"/>
        </w:rPr>
        <w:t xml:space="preserve">There is </w:t>
      </w:r>
      <w:r w:rsidDel="00000000" w:rsidR="00000000" w:rsidRPr="00000000">
        <w:rPr>
          <w:b w:val="1"/>
          <w:color w:val="4a86e8"/>
          <w:sz w:val="20"/>
          <w:szCs w:val="20"/>
          <w:rtl w:val="0"/>
        </w:rPr>
        <w:t xml:space="preserve">NO claim on land based on scripture</w:t>
      </w:r>
      <w:r w:rsidDel="00000000" w:rsidR="00000000" w:rsidRPr="00000000">
        <w:rPr>
          <w:sz w:val="20"/>
          <w:szCs w:val="20"/>
          <w:rtl w:val="0"/>
        </w:rPr>
        <w:t xml:space="preserve"> (e.g. Biblical right)</w:t>
      </w:r>
    </w:p>
    <w:p w:rsidR="00000000" w:rsidDel="00000000" w:rsidP="00000000" w:rsidRDefault="00000000" w:rsidRPr="00000000" w14:paraId="00000027">
      <w:pPr>
        <w:numPr>
          <w:ilvl w:val="1"/>
          <w:numId w:val="1"/>
        </w:numPr>
        <w:ind w:left="1440" w:hanging="360"/>
        <w:rPr>
          <w:sz w:val="20"/>
          <w:szCs w:val="20"/>
        </w:rPr>
      </w:pPr>
      <w:r w:rsidDel="00000000" w:rsidR="00000000" w:rsidRPr="00000000">
        <w:rPr>
          <w:sz w:val="20"/>
          <w:szCs w:val="20"/>
          <w:rtl w:val="0"/>
        </w:rPr>
        <w:t xml:space="preserve">No one in the world is able to make the claim that this land belongs to us from 2,000 or 4,000 years ago because God promised it to us in our book </w:t>
      </w:r>
    </w:p>
    <w:p w:rsidR="00000000" w:rsidDel="00000000" w:rsidP="00000000" w:rsidRDefault="00000000" w:rsidRPr="00000000" w14:paraId="00000028">
      <w:pPr>
        <w:numPr>
          <w:ilvl w:val="1"/>
          <w:numId w:val="1"/>
        </w:numPr>
        <w:ind w:left="1440" w:hanging="360"/>
        <w:rPr>
          <w:sz w:val="20"/>
          <w:szCs w:val="20"/>
        </w:rPr>
      </w:pPr>
      <w:r w:rsidDel="00000000" w:rsidR="00000000" w:rsidRPr="00000000">
        <w:rPr>
          <w:sz w:val="20"/>
          <w:szCs w:val="20"/>
          <w:rtl w:val="0"/>
        </w:rPr>
        <w:t xml:space="preserve">Can someone walk into Europe with the Quran or Bible and claim that Europe is our God promised land from our book. Is this really a legitimate claim?</w:t>
      </w:r>
    </w:p>
    <w:p w:rsidR="00000000" w:rsidDel="00000000" w:rsidP="00000000" w:rsidRDefault="00000000" w:rsidRPr="00000000" w14:paraId="00000029">
      <w:pPr>
        <w:numPr>
          <w:ilvl w:val="1"/>
          <w:numId w:val="1"/>
        </w:numPr>
        <w:ind w:left="1440" w:hanging="360"/>
        <w:rPr>
          <w:sz w:val="20"/>
          <w:szCs w:val="20"/>
        </w:rPr>
      </w:pPr>
      <w:r w:rsidDel="00000000" w:rsidR="00000000" w:rsidRPr="00000000">
        <w:rPr>
          <w:sz w:val="20"/>
          <w:szCs w:val="20"/>
          <w:rtl w:val="0"/>
        </w:rPr>
        <w:t xml:space="preserve">There is almost no way to provide conclusive evidence for this especially since biblical scripture has not been fully preserved</w:t>
      </w:r>
    </w:p>
    <w:p w:rsidR="00000000" w:rsidDel="00000000" w:rsidP="00000000" w:rsidRDefault="00000000" w:rsidRPr="00000000" w14:paraId="0000002A">
      <w:pPr>
        <w:rPr>
          <w:sz w:val="20"/>
          <w:szCs w:val="20"/>
        </w:rPr>
      </w:pPr>
      <w:r w:rsidDel="00000000" w:rsidR="00000000" w:rsidRPr="00000000">
        <w:rPr>
          <w:rtl w:val="0"/>
        </w:rPr>
      </w:r>
    </w:p>
    <w:p w:rsidR="00000000" w:rsidDel="00000000" w:rsidP="00000000" w:rsidRDefault="00000000" w:rsidRPr="00000000" w14:paraId="0000002B">
      <w:pPr>
        <w:rPr>
          <w:sz w:val="20"/>
          <w:szCs w:val="20"/>
        </w:rPr>
      </w:pPr>
      <w:r w:rsidDel="00000000" w:rsidR="00000000" w:rsidRPr="00000000">
        <w:rPr>
          <w:sz w:val="20"/>
          <w:szCs w:val="20"/>
          <w:rtl w:val="0"/>
        </w:rPr>
        <w:t xml:space="preserve">We feel deep sorrow and pain looking at the innocent lives being taken. We pray for peace and prosperity for people on both sides. We hope for a ceasefire and a resolution to the conflict. This will be achieved by lifting the illegal occupation and giving political and civil rights to the Palestinian people. Violence only begets more violence. Peace will only come from dialog, arbitration, mediation, compromise and forgiveness</w:t>
      </w:r>
    </w:p>
    <w:p w:rsidR="00000000" w:rsidDel="00000000" w:rsidP="00000000" w:rsidRDefault="00000000" w:rsidRPr="00000000" w14:paraId="0000002C">
      <w:pPr>
        <w:rPr>
          <w:sz w:val="20"/>
          <w:szCs w:val="20"/>
        </w:rPr>
      </w:pPr>
      <w:r w:rsidDel="00000000" w:rsidR="00000000" w:rsidRPr="00000000">
        <w:rPr>
          <w:rtl w:val="0"/>
        </w:rPr>
      </w:r>
    </w:p>
    <w:p w:rsidR="00000000" w:rsidDel="00000000" w:rsidP="00000000" w:rsidRDefault="00000000" w:rsidRPr="00000000" w14:paraId="0000002D">
      <w:pPr>
        <w:rPr>
          <w:sz w:val="20"/>
          <w:szCs w:val="20"/>
        </w:rPr>
      </w:pPr>
      <w:r w:rsidDel="00000000" w:rsidR="00000000" w:rsidRPr="00000000">
        <w:rPr>
          <w:sz w:val="20"/>
          <w:szCs w:val="20"/>
          <w:rtl w:val="0"/>
        </w:rPr>
        <w:t xml:space="preserve">Thank you for your attention &amp; wishing you peace</w:t>
      </w:r>
    </w:p>
    <w:p w:rsidR="00000000" w:rsidDel="00000000" w:rsidP="00000000" w:rsidRDefault="00000000" w:rsidRPr="00000000" w14:paraId="0000002E">
      <w:pPr>
        <w:rPr>
          <w:sz w:val="16"/>
          <w:szCs w:val="16"/>
        </w:rPr>
      </w:pPr>
      <w:r w:rsidDel="00000000" w:rsidR="00000000" w:rsidRPr="00000000">
        <w:rPr>
          <w:rtl w:val="0"/>
        </w:rPr>
      </w:r>
    </w:p>
    <w:p w:rsidR="00000000" w:rsidDel="00000000" w:rsidP="00000000" w:rsidRDefault="00000000" w:rsidRPr="00000000" w14:paraId="0000002F">
      <w:pPr>
        <w:rPr>
          <w:sz w:val="16"/>
          <w:szCs w:val="16"/>
        </w:rPr>
      </w:pPr>
      <w:r w:rsidDel="00000000" w:rsidR="00000000" w:rsidRPr="00000000">
        <w:rPr>
          <w:rtl w:val="0"/>
        </w:rPr>
      </w:r>
    </w:p>
    <w:p w:rsidR="00000000" w:rsidDel="00000000" w:rsidP="00000000" w:rsidRDefault="00000000" w:rsidRPr="00000000" w14:paraId="00000030">
      <w:pPr>
        <w:rPr>
          <w:sz w:val="16"/>
          <w:szCs w:val="16"/>
        </w:rPr>
      </w:pPr>
      <w:r w:rsidDel="00000000" w:rsidR="00000000" w:rsidRPr="00000000">
        <w:rPr>
          <w:rtl w:val="0"/>
        </w:rPr>
      </w:r>
    </w:p>
    <w:p w:rsidR="00000000" w:rsidDel="00000000" w:rsidP="00000000" w:rsidRDefault="00000000" w:rsidRPr="00000000" w14:paraId="00000031">
      <w:pPr>
        <w:rPr>
          <w:sz w:val="16"/>
          <w:szCs w:val="16"/>
        </w:rPr>
      </w:pPr>
      <w:r w:rsidDel="00000000" w:rsidR="00000000" w:rsidRPr="00000000">
        <w:rPr>
          <w:rtl w:val="0"/>
        </w:rPr>
      </w:r>
    </w:p>
    <w:p w:rsidR="00000000" w:rsidDel="00000000" w:rsidP="00000000" w:rsidRDefault="00000000" w:rsidRPr="00000000" w14:paraId="00000032">
      <w:pPr>
        <w:rPr>
          <w:sz w:val="16"/>
          <w:szCs w:val="16"/>
        </w:rPr>
      </w:pPr>
      <w:r w:rsidDel="00000000" w:rsidR="00000000" w:rsidRPr="00000000">
        <w:rPr>
          <w:rtl w:val="0"/>
        </w:rPr>
      </w:r>
    </w:p>
    <w:p w:rsidR="00000000" w:rsidDel="00000000" w:rsidP="00000000" w:rsidRDefault="00000000" w:rsidRPr="00000000" w14:paraId="00000033">
      <w:pPr>
        <w:rPr>
          <w:sz w:val="16"/>
          <w:szCs w:val="16"/>
        </w:rPr>
      </w:pPr>
      <w:r w:rsidDel="00000000" w:rsidR="00000000" w:rsidRPr="00000000">
        <w:rPr>
          <w:rtl w:val="0"/>
        </w:rPr>
      </w:r>
    </w:p>
    <w:p w:rsidR="00000000" w:rsidDel="00000000" w:rsidP="00000000" w:rsidRDefault="00000000" w:rsidRPr="00000000" w14:paraId="00000034">
      <w:pPr>
        <w:rPr>
          <w:sz w:val="16"/>
          <w:szCs w:val="16"/>
        </w:rPr>
      </w:pPr>
      <w:r w:rsidDel="00000000" w:rsidR="00000000" w:rsidRPr="00000000">
        <w:rPr>
          <w:rtl w:val="0"/>
        </w:rPr>
      </w:r>
    </w:p>
    <w:p w:rsidR="00000000" w:rsidDel="00000000" w:rsidP="00000000" w:rsidRDefault="00000000" w:rsidRPr="00000000" w14:paraId="00000035">
      <w:pPr>
        <w:rPr>
          <w:sz w:val="16"/>
          <w:szCs w:val="16"/>
        </w:rPr>
      </w:pPr>
      <w:r w:rsidDel="00000000" w:rsidR="00000000" w:rsidRPr="00000000">
        <w:rPr>
          <w:rtl w:val="0"/>
        </w:rPr>
      </w:r>
    </w:p>
    <w:p w:rsidR="00000000" w:rsidDel="00000000" w:rsidP="00000000" w:rsidRDefault="00000000" w:rsidRPr="00000000" w14:paraId="00000036">
      <w:pPr>
        <w:rPr>
          <w:sz w:val="16"/>
          <w:szCs w:val="16"/>
        </w:rPr>
      </w:pPr>
      <w:r w:rsidDel="00000000" w:rsidR="00000000" w:rsidRPr="00000000">
        <w:rPr>
          <w:rtl w:val="0"/>
        </w:rPr>
      </w:r>
    </w:p>
    <w:p w:rsidR="00000000" w:rsidDel="00000000" w:rsidP="00000000" w:rsidRDefault="00000000" w:rsidRPr="00000000" w14:paraId="00000037">
      <w:pPr>
        <w:rPr>
          <w:sz w:val="16"/>
          <w:szCs w:val="16"/>
        </w:rPr>
      </w:pPr>
      <w:r w:rsidDel="00000000" w:rsidR="00000000" w:rsidRPr="00000000">
        <w:rPr>
          <w:rtl w:val="0"/>
        </w:rPr>
      </w:r>
    </w:p>
    <w:p w:rsidR="00000000" w:rsidDel="00000000" w:rsidP="00000000" w:rsidRDefault="00000000" w:rsidRPr="00000000" w14:paraId="00000038">
      <w:pPr>
        <w:rPr>
          <w:sz w:val="16"/>
          <w:szCs w:val="16"/>
        </w:rPr>
      </w:pPr>
      <w:r w:rsidDel="00000000" w:rsidR="00000000" w:rsidRPr="00000000">
        <w:rPr>
          <w:rtl w:val="0"/>
        </w:rPr>
      </w:r>
    </w:p>
    <w:p w:rsidR="00000000" w:rsidDel="00000000" w:rsidP="00000000" w:rsidRDefault="00000000" w:rsidRPr="00000000" w14:paraId="00000039">
      <w:pPr>
        <w:rPr>
          <w:sz w:val="16"/>
          <w:szCs w:val="16"/>
        </w:rPr>
      </w:pPr>
      <w:r w:rsidDel="00000000" w:rsidR="00000000" w:rsidRPr="00000000">
        <w:rPr>
          <w:rtl w:val="0"/>
        </w:rPr>
      </w:r>
    </w:p>
    <w:p w:rsidR="00000000" w:rsidDel="00000000" w:rsidP="00000000" w:rsidRDefault="00000000" w:rsidRPr="00000000" w14:paraId="0000003A">
      <w:pPr>
        <w:rPr>
          <w:sz w:val="16"/>
          <w:szCs w:val="16"/>
        </w:rPr>
      </w:pPr>
      <w:r w:rsidDel="00000000" w:rsidR="00000000" w:rsidRPr="00000000">
        <w:rPr>
          <w:rtl w:val="0"/>
        </w:rPr>
      </w:r>
    </w:p>
    <w:p w:rsidR="00000000" w:rsidDel="00000000" w:rsidP="00000000" w:rsidRDefault="00000000" w:rsidRPr="00000000" w14:paraId="0000003B">
      <w:pPr>
        <w:rPr>
          <w:sz w:val="16"/>
          <w:szCs w:val="16"/>
        </w:rPr>
      </w:pPr>
      <w:r w:rsidDel="00000000" w:rsidR="00000000" w:rsidRPr="00000000">
        <w:rPr>
          <w:rtl w:val="0"/>
        </w:rPr>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970"/>
        <w:gridCol w:w="3030"/>
        <w:tblGridChange w:id="0">
          <w:tblGrid>
            <w:gridCol w:w="5970"/>
            <w:gridCol w:w="3030"/>
          </w:tblGrid>
        </w:tblGridChange>
      </w:tblGrid>
      <w:tr>
        <w:trPr>
          <w:cantSplit w:val="0"/>
          <w:trHeight w:val="360" w:hRule="atLeast"/>
          <w:tblHeader w:val="0"/>
        </w:trPr>
        <w:tc>
          <w:tcPr>
            <w:gridSpan w:val="2"/>
            <w:tcBorders>
              <w:top w:color="999999" w:space="0" w:sz="8" w:val="single"/>
              <w:left w:color="ffffff" w:space="0" w:sz="8" w:val="single"/>
              <w:bottom w:color="ffffff" w:space="0" w:sz="8" w:val="single"/>
              <w:right w:color="666666"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C">
            <w:pPr>
              <w:rPr>
                <w:color w:val="666666"/>
                <w:sz w:val="16"/>
                <w:szCs w:val="16"/>
              </w:rPr>
            </w:pPr>
            <w:r w:rsidDel="00000000" w:rsidR="00000000" w:rsidRPr="00000000">
              <w:rPr>
                <w:color w:val="666666"/>
                <w:sz w:val="16"/>
                <w:szCs w:val="16"/>
                <w:rtl w:val="0"/>
              </w:rPr>
              <w:t xml:space="preserve">This article is based on several Jewish or Israeli </w:t>
            </w:r>
            <w:r w:rsidDel="00000000" w:rsidR="00000000" w:rsidRPr="00000000">
              <w:rPr>
                <w:color w:val="666666"/>
                <w:sz w:val="16"/>
                <w:szCs w:val="16"/>
                <w:rtl w:val="0"/>
              </w:rPr>
              <w:t xml:space="preserve">scholars</w:t>
            </w:r>
            <w:r w:rsidDel="00000000" w:rsidR="00000000" w:rsidRPr="00000000">
              <w:rPr>
                <w:color w:val="666666"/>
                <w:sz w:val="16"/>
                <w:szCs w:val="16"/>
                <w:rtl w:val="0"/>
              </w:rPr>
              <w:t xml:space="preserve"> who have written books such as Ilan Pappé, Noam Chomsky, Norman Finkelstein, Gideon Levy, Miko Peled &amp; Avi Shlaim. In addition the views are also shared by Human rights organisations &amp; NGOS such as “United Nations”, “UNRWA”, “Human Rights Watch”, “Amnesty International”, “Red Cross”, “Oxfam”, “Jewish Voice for Peace”, “NA'AMOD”, “IfNotNow”, “B'Tselem” amongst others</w:t>
            </w:r>
          </w:p>
        </w:tc>
      </w:tr>
      <w:tr>
        <w:trPr>
          <w:cantSplit w:val="0"/>
          <w:tblHeader w:val="0"/>
        </w:trPr>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3E">
            <w:pPr>
              <w:rPr>
                <w:color w:val="666666"/>
                <w:sz w:val="16"/>
                <w:szCs w:val="16"/>
              </w:rPr>
            </w:pPr>
            <w:r w:rsidDel="00000000" w:rsidR="00000000" w:rsidRPr="00000000">
              <w:rPr>
                <w:color w:val="666666"/>
                <w:sz w:val="16"/>
                <w:szCs w:val="16"/>
                <w:rtl w:val="0"/>
              </w:rPr>
              <w:t xml:space="preserve">References for the Islamic Values</w:t>
            </w:r>
          </w:p>
          <w:p w:rsidR="00000000" w:rsidDel="00000000" w:rsidP="00000000" w:rsidRDefault="00000000" w:rsidRPr="00000000" w14:paraId="0000003F">
            <w:pPr>
              <w:numPr>
                <w:ilvl w:val="0"/>
                <w:numId w:val="2"/>
              </w:numPr>
              <w:ind w:left="720" w:hanging="360"/>
              <w:rPr>
                <w:i w:val="1"/>
                <w:color w:val="666666"/>
                <w:sz w:val="16"/>
                <w:szCs w:val="16"/>
              </w:rPr>
            </w:pPr>
            <w:r w:rsidDel="00000000" w:rsidR="00000000" w:rsidRPr="00000000">
              <w:rPr>
                <w:i w:val="1"/>
                <w:color w:val="666666"/>
                <w:sz w:val="16"/>
                <w:szCs w:val="16"/>
                <w:rtl w:val="0"/>
              </w:rPr>
              <w:t xml:space="preserve">Hadith Sahih bukhari 6403</w:t>
            </w:r>
          </w:p>
          <w:p w:rsidR="00000000" w:rsidDel="00000000" w:rsidP="00000000" w:rsidRDefault="00000000" w:rsidRPr="00000000" w14:paraId="00000040">
            <w:pPr>
              <w:numPr>
                <w:ilvl w:val="0"/>
                <w:numId w:val="2"/>
              </w:numPr>
              <w:ind w:left="720" w:hanging="360"/>
              <w:rPr>
                <w:i w:val="1"/>
                <w:color w:val="666666"/>
                <w:sz w:val="16"/>
                <w:szCs w:val="16"/>
              </w:rPr>
            </w:pPr>
            <w:r w:rsidDel="00000000" w:rsidR="00000000" w:rsidRPr="00000000">
              <w:rPr>
                <w:i w:val="1"/>
                <w:color w:val="666666"/>
                <w:sz w:val="16"/>
                <w:szCs w:val="16"/>
                <w:rtl w:val="0"/>
              </w:rPr>
              <w:t xml:space="preserve">Quran 2:256</w:t>
            </w:r>
          </w:p>
          <w:p w:rsidR="00000000" w:rsidDel="00000000" w:rsidP="00000000" w:rsidRDefault="00000000" w:rsidRPr="00000000" w14:paraId="00000041">
            <w:pPr>
              <w:numPr>
                <w:ilvl w:val="0"/>
                <w:numId w:val="2"/>
              </w:numPr>
              <w:ind w:left="720" w:hanging="360"/>
              <w:rPr>
                <w:i w:val="1"/>
                <w:color w:val="666666"/>
                <w:sz w:val="16"/>
                <w:szCs w:val="16"/>
              </w:rPr>
            </w:pPr>
            <w:r w:rsidDel="00000000" w:rsidR="00000000" w:rsidRPr="00000000">
              <w:rPr>
                <w:i w:val="1"/>
                <w:color w:val="666666"/>
                <w:sz w:val="16"/>
                <w:szCs w:val="16"/>
                <w:rtl w:val="0"/>
              </w:rPr>
              <w:t xml:space="preserve">Hadith Musnad Aḥmad 22978, 20885</w:t>
            </w:r>
          </w:p>
          <w:p w:rsidR="00000000" w:rsidDel="00000000" w:rsidP="00000000" w:rsidRDefault="00000000" w:rsidRPr="00000000" w14:paraId="00000042">
            <w:pPr>
              <w:numPr>
                <w:ilvl w:val="0"/>
                <w:numId w:val="2"/>
              </w:numPr>
              <w:ind w:left="720" w:hanging="360"/>
              <w:rPr>
                <w:i w:val="1"/>
                <w:color w:val="666666"/>
                <w:sz w:val="16"/>
                <w:szCs w:val="16"/>
              </w:rPr>
            </w:pPr>
            <w:r w:rsidDel="00000000" w:rsidR="00000000" w:rsidRPr="00000000">
              <w:rPr>
                <w:i w:val="1"/>
                <w:color w:val="666666"/>
                <w:sz w:val="16"/>
                <w:szCs w:val="16"/>
                <w:rtl w:val="0"/>
              </w:rPr>
              <w:t xml:space="preserve">Hadith Sahih Muslim 2564a-b-c</w:t>
            </w:r>
          </w:p>
          <w:p w:rsidR="00000000" w:rsidDel="00000000" w:rsidP="00000000" w:rsidRDefault="00000000" w:rsidRPr="00000000" w14:paraId="00000043">
            <w:pPr>
              <w:numPr>
                <w:ilvl w:val="0"/>
                <w:numId w:val="2"/>
              </w:numPr>
              <w:ind w:left="720" w:hanging="360"/>
              <w:rPr>
                <w:i w:val="1"/>
                <w:color w:val="666666"/>
                <w:sz w:val="16"/>
                <w:szCs w:val="16"/>
              </w:rPr>
            </w:pPr>
            <w:r w:rsidDel="00000000" w:rsidR="00000000" w:rsidRPr="00000000">
              <w:rPr>
                <w:i w:val="1"/>
                <w:color w:val="666666"/>
                <w:sz w:val="16"/>
                <w:szCs w:val="16"/>
                <w:rtl w:val="0"/>
              </w:rPr>
              <w:t xml:space="preserve">Hadith Ibn Majah 2340</w:t>
            </w:r>
          </w:p>
          <w:p w:rsidR="00000000" w:rsidDel="00000000" w:rsidP="00000000" w:rsidRDefault="00000000" w:rsidRPr="00000000" w14:paraId="00000044">
            <w:pPr>
              <w:numPr>
                <w:ilvl w:val="0"/>
                <w:numId w:val="2"/>
              </w:numPr>
              <w:ind w:left="720" w:hanging="360"/>
              <w:rPr>
                <w:i w:val="1"/>
                <w:color w:val="666666"/>
                <w:sz w:val="16"/>
                <w:szCs w:val="16"/>
              </w:rPr>
            </w:pPr>
            <w:r w:rsidDel="00000000" w:rsidR="00000000" w:rsidRPr="00000000">
              <w:rPr>
                <w:i w:val="1"/>
                <w:color w:val="666666"/>
                <w:sz w:val="16"/>
                <w:szCs w:val="16"/>
                <w:rtl w:val="0"/>
              </w:rPr>
              <w:t xml:space="preserve">Quran 5:2</w:t>
            </w:r>
          </w:p>
          <w:p w:rsidR="00000000" w:rsidDel="00000000" w:rsidP="00000000" w:rsidRDefault="00000000" w:rsidRPr="00000000" w14:paraId="00000045">
            <w:pPr>
              <w:numPr>
                <w:ilvl w:val="0"/>
                <w:numId w:val="2"/>
              </w:numPr>
              <w:ind w:left="720" w:hanging="360"/>
              <w:rPr>
                <w:i w:val="1"/>
                <w:color w:val="666666"/>
                <w:sz w:val="16"/>
                <w:szCs w:val="16"/>
              </w:rPr>
            </w:pPr>
            <w:r w:rsidDel="00000000" w:rsidR="00000000" w:rsidRPr="00000000">
              <w:rPr>
                <w:i w:val="1"/>
                <w:color w:val="666666"/>
                <w:sz w:val="16"/>
                <w:szCs w:val="16"/>
                <w:rtl w:val="0"/>
              </w:rPr>
              <w:t xml:space="preserve">Hadith Sahih Tirmidhi 3955</w:t>
            </w:r>
            <w:r w:rsidDel="00000000" w:rsidR="00000000" w:rsidRPr="00000000">
              <w:rPr>
                <w:rtl w:val="0"/>
              </w:rPr>
            </w:r>
          </w:p>
        </w:tc>
        <w:tc>
          <w:tcPr>
            <w:tcBorders>
              <w:top w:color="ffffff" w:space="0" w:sz="8" w:val="single"/>
              <w:left w:color="ffffff" w:space="0" w:sz="8" w:val="single"/>
              <w:bottom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46">
            <w:pPr>
              <w:jc w:val="center"/>
              <w:rPr>
                <w:i w:val="1"/>
                <w:color w:val="666666"/>
                <w:sz w:val="16"/>
                <w:szCs w:val="16"/>
              </w:rPr>
            </w:pPr>
            <w:r w:rsidDel="00000000" w:rsidR="00000000" w:rsidRPr="00000000">
              <w:rPr>
                <w:rtl w:val="0"/>
              </w:rPr>
            </w:r>
          </w:p>
          <w:p w:rsidR="00000000" w:rsidDel="00000000" w:rsidP="00000000" w:rsidRDefault="00000000" w:rsidRPr="00000000" w14:paraId="00000047">
            <w:pPr>
              <w:jc w:val="center"/>
              <w:rPr>
                <w:i w:val="1"/>
                <w:color w:val="666666"/>
                <w:sz w:val="16"/>
                <w:szCs w:val="16"/>
              </w:rPr>
            </w:pPr>
            <w:r w:rsidDel="00000000" w:rsidR="00000000" w:rsidRPr="00000000">
              <w:rPr>
                <w:i w:val="1"/>
                <w:color w:val="666666"/>
                <w:sz w:val="16"/>
                <w:szCs w:val="16"/>
                <w:rtl w:val="0"/>
              </w:rPr>
              <w:t xml:space="preserve">Resources</w:t>
            </w:r>
          </w:p>
          <w:p w:rsidR="00000000" w:rsidDel="00000000" w:rsidP="00000000" w:rsidRDefault="00000000" w:rsidRPr="00000000" w14:paraId="00000048">
            <w:pPr>
              <w:jc w:val="center"/>
              <w:rPr>
                <w:sz w:val="16"/>
                <w:szCs w:val="16"/>
              </w:rPr>
            </w:pPr>
            <w:r w:rsidDel="00000000" w:rsidR="00000000" w:rsidRPr="00000000">
              <w:rPr>
                <w:i w:val="1"/>
                <w:color w:val="666666"/>
                <w:sz w:val="16"/>
                <w:szCs w:val="16"/>
              </w:rPr>
              <w:drawing>
                <wp:inline distB="114300" distT="114300" distL="114300" distR="114300">
                  <wp:extent cx="705706" cy="705706"/>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705706" cy="705706"/>
                          </a:xfrm>
                          <a:prstGeom prst="rect"/>
                          <a:ln/>
                        </pic:spPr>
                      </pic:pic>
                    </a:graphicData>
                  </a:graphic>
                </wp:inline>
              </w:drawing>
            </w:r>
            <w:r w:rsidDel="00000000" w:rsidR="00000000" w:rsidRPr="00000000">
              <w:rPr>
                <w:rtl w:val="0"/>
              </w:rPr>
            </w:r>
          </w:p>
        </w:tc>
      </w:tr>
    </w:tbl>
    <w:p w:rsidR="00000000" w:rsidDel="00000000" w:rsidP="00000000" w:rsidRDefault="00000000" w:rsidRPr="00000000" w14:paraId="00000049">
      <w:pPr>
        <w:ind w:left="0" w:firstLine="0"/>
        <w:rPr>
          <w:i w:val="1"/>
          <w:color w:val="666666"/>
          <w:sz w:val="16"/>
          <w:szCs w:val="16"/>
        </w:rPr>
      </w:pPr>
      <w:r w:rsidDel="00000000" w:rsidR="00000000" w:rsidRPr="00000000">
        <w:rPr>
          <w:rtl w:val="0"/>
        </w:rPr>
      </w:r>
    </w:p>
    <w:sectPr>
      <w:headerReference r:id="rId7" w:type="default"/>
      <w:footerReference r:id="rId8" w:type="default"/>
      <w:pgSz w:h="16834" w:w="11909" w:orient="portrait"/>
      <w:pgMar w:bottom="1440.0000000000002" w:top="1440.0000000000002" w:left="1440.0000000000002" w:right="1440.0000000000002" w:header="566.9291338582677" w:footer="566.929133858267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B">
    <w:pPr>
      <w:pBdr>
        <w:bottom w:color="b7b7b7" w:space="2" w:sz="8" w:val="single"/>
      </w:pBdr>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A">
    <w:pPr>
      <w:pBdr>
        <w:top w:color="b7b7b7" w:space="2" w:sz="8" w:val="single"/>
      </w:pBd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b w:val="1"/>
      <w:color w:val="3c78d8"/>
      <w:sz w:val="44"/>
      <w:szCs w:val="44"/>
    </w:rPr>
  </w:style>
  <w:style w:type="paragraph" w:styleId="Heading2">
    <w:name w:val="heading 2"/>
    <w:basedOn w:val="Normal"/>
    <w:next w:val="Normal"/>
    <w:pPr>
      <w:keepNext w:val="1"/>
      <w:keepLines w:val="1"/>
      <w:pageBreakBefore w:val="0"/>
      <w:spacing w:after="120" w:before="360" w:lineRule="auto"/>
    </w:pPr>
    <w:rPr>
      <w:b w:val="1"/>
      <w:color w:val="3d85c6"/>
      <w:sz w:val="32"/>
      <w:szCs w:val="32"/>
    </w:rPr>
  </w:style>
  <w:style w:type="paragraph" w:styleId="Heading3">
    <w:name w:val="heading 3"/>
    <w:basedOn w:val="Normal"/>
    <w:next w:val="Normal"/>
    <w:pPr>
      <w:keepNext w:val="1"/>
      <w:keepLines w:val="1"/>
      <w:pageBreakBefore w:val="0"/>
      <w:spacing w:after="80" w:line="240" w:lineRule="auto"/>
    </w:pPr>
    <w:rPr>
      <w:b w:val="1"/>
      <w:color w:val="6d9eeb"/>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spacing w:after="60" w:lineRule="auto"/>
    </w:pPr>
    <w:rPr>
      <w:rFonts w:ascii="Open Sans" w:cs="Open Sans" w:eastAsia="Open Sans" w:hAnsi="Open Sans"/>
      <w:b w:val="1"/>
      <w:color w:val="4a86e8"/>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